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C38" w:rsidRDefault="000E0C38">
      <w:pPr>
        <w:pStyle w:val="Heading1"/>
      </w:pPr>
      <w:r>
        <w:t>Cooker Description</w:t>
      </w:r>
    </w:p>
    <w:p w:rsidR="000E0C38" w:rsidRDefault="000E0C38"/>
    <w:p w:rsidR="00884E4B" w:rsidRDefault="00884E4B">
      <w:r>
        <w:t xml:space="preserve">(From </w:t>
      </w:r>
      <w:r w:rsidRPr="00884E4B">
        <w:t>"Executable UML" b</w:t>
      </w:r>
      <w:r>
        <w:t xml:space="preserve">y Steve Mellor and Marc </w:t>
      </w:r>
      <w:proofErr w:type="spellStart"/>
      <w:r>
        <w:t>Balcer</w:t>
      </w:r>
      <w:proofErr w:type="spellEnd"/>
      <w:r>
        <w:t>, pages 156 to 161)</w:t>
      </w:r>
      <w:r w:rsidRPr="00884E4B">
        <w:t>.</w:t>
      </w:r>
    </w:p>
    <w:p w:rsidR="00884E4B" w:rsidRDefault="00884E4B"/>
    <w:p w:rsidR="00884E4B" w:rsidRDefault="00884E4B">
      <w:r>
        <w:t>Software is required to control a</w:t>
      </w:r>
      <w:r w:rsidR="000E0C38">
        <w:t xml:space="preserve"> simple cooker </w:t>
      </w:r>
    </w:p>
    <w:p w:rsidR="00884E4B" w:rsidRDefault="00884E4B"/>
    <w:p w:rsidR="000E0C38" w:rsidRDefault="00884E4B">
      <w:r>
        <w:t xml:space="preserve">The cooker </w:t>
      </w:r>
      <w:r w:rsidR="000E0C38">
        <w:t>has a door and a button.</w:t>
      </w:r>
      <w:r>
        <w:t xml:space="preserve"> Sensors can detect the door being opened and closed, and the button being pressed.</w:t>
      </w:r>
    </w:p>
    <w:p w:rsidR="000E0C38" w:rsidRDefault="000E0C38"/>
    <w:p w:rsidR="000E0C38" w:rsidRDefault="00884E4B">
      <w:r>
        <w:t xml:space="preserve">The cooker has is an interior light. </w:t>
      </w:r>
      <w:r w:rsidR="000E0C38">
        <w:t>When the cooker is idle and the door is opened, the interior light goes on. Pressing the button while the door is open has no effect.</w:t>
      </w:r>
    </w:p>
    <w:p w:rsidR="000E0C38" w:rsidRDefault="000E0C38"/>
    <w:p w:rsidR="000E0C38" w:rsidRDefault="000E0C38">
      <w:r>
        <w:t>When the cooker is idle and the door is closed, pressing the button starts the cooker and sets the cooking time to 5. When the cooker is on, the light is on. Pressing the button while the cooker is on extends the cooking time by 2.</w:t>
      </w:r>
    </w:p>
    <w:p w:rsidR="000E0C38" w:rsidRDefault="000E0C38"/>
    <w:p w:rsidR="000E0C38" w:rsidRDefault="000E0C38">
      <w:r>
        <w:t>If the door is opened while the cooker is on, the cooker and the light are turned off and the timer is reset to zero. The door must be closed and the button pressed to start cooking again. This sets the timer to start again with a cooking time of 5.</w:t>
      </w:r>
    </w:p>
    <w:p w:rsidR="00F568EB" w:rsidRDefault="00F568EB"/>
    <w:p w:rsidR="005F2AC2" w:rsidRDefault="00F568EB" w:rsidP="005F2AC2">
      <w:r>
        <w:t>* * * *</w:t>
      </w:r>
    </w:p>
    <w:p w:rsidR="005F2AC2" w:rsidRDefault="005F2AC2" w:rsidP="005F2AC2">
      <w:r>
        <w:t xml:space="preserve">Our model is rather different from the solution described in the Executable UML book. We use a separate state machine for each component of the Cooker (the heating element, the door, the button, the light and the timer) </w:t>
      </w:r>
    </w:p>
    <w:p w:rsidR="00863CCE" w:rsidRDefault="00863CCE" w:rsidP="005F2AC2"/>
    <w:p w:rsidR="00863CCE" w:rsidRDefault="00863CCE" w:rsidP="00863CCE"/>
    <w:p w:rsidR="00863CCE" w:rsidRDefault="00863CCE" w:rsidP="00863CCE">
      <w:r>
        <w:t>In normal operation, the Cooker is driven by the external events: Open (the Door), Close (th</w:t>
      </w:r>
      <w:r>
        <w:t xml:space="preserve">e Door) and Press (the Button). </w:t>
      </w:r>
      <w:r>
        <w:t>These external events generate internal events to achieve the desired effect. For ins</w:t>
      </w:r>
      <w:r>
        <w:t xml:space="preserve">tance, pressing the Button when </w:t>
      </w:r>
      <w:r>
        <w:t>the Cooker is off and the Door closed causes the Cooker to start.</w:t>
      </w:r>
    </w:p>
    <w:p w:rsidR="00863CCE" w:rsidRDefault="00863CCE" w:rsidP="00863CCE"/>
    <w:p w:rsidR="00863CCE" w:rsidRDefault="00863CCE" w:rsidP="00863CCE">
      <w:r>
        <w:t xml:space="preserve">The internal events are created in the </w:t>
      </w:r>
      <w:proofErr w:type="spellStart"/>
      <w:r>
        <w:t>callbacks</w:t>
      </w:r>
      <w:proofErr w:type="spellEnd"/>
      <w:r>
        <w:t xml:space="preserve"> for Open, Close and Press (see Open.ja</w:t>
      </w:r>
      <w:r>
        <w:t xml:space="preserve">va, Close.java and Press.java). </w:t>
      </w:r>
    </w:p>
    <w:p w:rsidR="00863CCE" w:rsidRDefault="00863CCE" w:rsidP="00863CCE"/>
    <w:p w:rsidR="00863CCE" w:rsidRDefault="00863CCE" w:rsidP="00863CCE">
      <w:r>
        <w:t xml:space="preserve">The model also has a Specification </w:t>
      </w:r>
      <w:r>
        <w:t xml:space="preserve">state machine that checks actual behaviour against required </w:t>
      </w:r>
      <w:proofErr w:type="spellStart"/>
      <w:r>
        <w:t>behavior</w:t>
      </w:r>
      <w:proofErr w:type="spellEnd"/>
      <w:r>
        <w:t xml:space="preserve"> -- a little bit like an invariant in Contract Driven Design. This example shows how </w:t>
      </w:r>
      <w:proofErr w:type="gramStart"/>
      <w:r>
        <w:t>a Behaviour</w:t>
      </w:r>
      <w:proofErr w:type="gramEnd"/>
      <w:r>
        <w:t xml:space="preserve"> can be used to ensure that a model conforms </w:t>
      </w:r>
      <w:r>
        <w:t xml:space="preserve">to a behavioural specification. If </w:t>
      </w:r>
      <w:proofErr w:type="gramStart"/>
      <w:r>
        <w:t>these</w:t>
      </w:r>
      <w:proofErr w:type="gramEnd"/>
      <w:r>
        <w:t xml:space="preserve"> </w:t>
      </w:r>
      <w:proofErr w:type="spellStart"/>
      <w:r>
        <w:t>callback</w:t>
      </w:r>
      <w:proofErr w:type="spellEnd"/>
      <w:r>
        <w:t xml:space="preserve"> work correctly, the Cooker will conform </w:t>
      </w:r>
      <w:r>
        <w:t>to the Specification Behaviour. However i</w:t>
      </w:r>
      <w:r>
        <w:t xml:space="preserve">f there is an error in the </w:t>
      </w:r>
      <w:proofErr w:type="spellStart"/>
      <w:r>
        <w:t>callbacks</w:t>
      </w:r>
      <w:proofErr w:type="spellEnd"/>
      <w:r>
        <w:t>, the Cooker will not conform to the Specification Behaviour. This wil</w:t>
      </w:r>
      <w:r>
        <w:t xml:space="preserve">l cause an </w:t>
      </w:r>
      <w:r>
        <w:t>error condition appearing in red at the user interface.</w:t>
      </w:r>
    </w:p>
    <w:p w:rsidR="00863CCE" w:rsidRDefault="00863CCE" w:rsidP="00863CCE"/>
    <w:p w:rsidR="00863CCE" w:rsidRDefault="00863CCE" w:rsidP="00863CCE">
      <w:r>
        <w:t>The Specification Behaviour plays the same role as an invariant in Contract Driven Design -</w:t>
      </w:r>
      <w:r>
        <w:t xml:space="preserve">- by providing a run-time check </w:t>
      </w:r>
      <w:r>
        <w:t>that the software is conforming to its specification.</w:t>
      </w:r>
    </w:p>
    <w:p w:rsidR="00863CCE" w:rsidRDefault="00863CCE" w:rsidP="00863CCE"/>
    <w:p w:rsidR="005F2AC2" w:rsidRDefault="005F2AC2" w:rsidP="005F2AC2">
      <w:r>
        <w:t xml:space="preserve">In the terminology of the book "Object Lifecycles: </w:t>
      </w:r>
      <w:proofErr w:type="spellStart"/>
      <w:r>
        <w:t>Modeling</w:t>
      </w:r>
      <w:proofErr w:type="spellEnd"/>
      <w:r>
        <w:t xml:space="preserve"> the World in States" by Sally Shlaer and Steve Mellor the </w:t>
      </w:r>
      <w:r w:rsidR="00863CCE">
        <w:t xml:space="preserve">Specification </w:t>
      </w:r>
      <w:bookmarkStart w:id="0" w:name="_GoBack"/>
      <w:bookmarkEnd w:id="0"/>
      <w:r>
        <w:t xml:space="preserve">state machine is a "black box" model, whereas the state machines of the components of the cooker are "white box" models. </w:t>
      </w:r>
      <w:r>
        <w:lastRenderedPageBreak/>
        <w:t xml:space="preserve">This example shows how it is possible to combine black box and white box state machines in a single model, using the former to check the </w:t>
      </w:r>
      <w:proofErr w:type="spellStart"/>
      <w:r>
        <w:t>behavior</w:t>
      </w:r>
      <w:proofErr w:type="spellEnd"/>
      <w:r>
        <w:t xml:space="preserve"> of the latter.</w:t>
      </w:r>
    </w:p>
    <w:sectPr w:rsidR="005F2AC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noPunctuationKerning/>
  <w:characterSpacingControl w:val="doNotCompress"/>
  <w:compat>
    <w:applyBreakingRules/>
    <w:compatSetting w:name="compatibilityMode" w:uri="http://schemas.microsoft.com/office/word" w:val="12"/>
  </w:compat>
  <w:rsids>
    <w:rsidRoot w:val="00884E4B"/>
    <w:rsid w:val="000E0C38"/>
    <w:rsid w:val="005F2AC2"/>
    <w:rsid w:val="00863CCE"/>
    <w:rsid w:val="00884E4B"/>
    <w:rsid w:val="00E916B5"/>
    <w:rsid w:val="00F37EEA"/>
    <w:rsid w:val="00F56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Code">
    <w:name w:val="TextCode"/>
    <w:basedOn w:val="DefaultParagraphFont"/>
    <w:rPr>
      <w:rFonts w:ascii="Courier New" w:hAnsi="Courier New" w:cs="Courier New"/>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RelyOnCS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406</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Cooker Description</vt:lpstr>
      <vt:lpstr>Cooker Description</vt:lpstr>
    </vt:vector>
  </TitlesOfParts>
  <Company>TOSHIBA</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Cooker Description</dc:title>
  <dc:creator>Ash</dc:creator>
  <cp:lastModifiedBy>Ashley</cp:lastModifiedBy>
  <cp:revision>3</cp:revision>
  <cp:lastPrinted>2004-03-14T22:11:00Z</cp:lastPrinted>
  <dcterms:created xsi:type="dcterms:W3CDTF">2018-05-21T17:40:00Z</dcterms:created>
  <dcterms:modified xsi:type="dcterms:W3CDTF">2018-08-19T22:31:00Z</dcterms:modified>
</cp:coreProperties>
</file>